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90F1" w14:textId="4597D246" w:rsidR="0013291B" w:rsidRPr="00114E44" w:rsidRDefault="00DA2568" w:rsidP="00B358E8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114E44">
        <w:rPr>
          <w:rFonts w:ascii="Georgia" w:hAnsi="Georgia"/>
          <w:b/>
          <w:sz w:val="28"/>
          <w:szCs w:val="28"/>
        </w:rPr>
        <w:t>NSN + CSLP Storytelling Workshop Presenter Application</w:t>
      </w:r>
    </w:p>
    <w:p w14:paraId="278187EB" w14:textId="77777777" w:rsidR="007C507E" w:rsidRDefault="007C507E" w:rsidP="00DA2568">
      <w:pPr>
        <w:spacing w:before="240" w:after="240" w:line="240" w:lineRule="auto"/>
        <w:rPr>
          <w:rFonts w:ascii="Georgia" w:eastAsia="Times New Roman" w:hAnsi="Georgia" w:cs="Arial"/>
          <w:b/>
          <w:color w:val="3F3F3F"/>
          <w:sz w:val="23"/>
          <w:szCs w:val="23"/>
        </w:rPr>
      </w:pPr>
    </w:p>
    <w:p w14:paraId="67E07F97" w14:textId="623F0A78" w:rsidR="007C507E" w:rsidRDefault="007C507E" w:rsidP="00DA2568">
      <w:pPr>
        <w:spacing w:before="240" w:after="240" w:line="240" w:lineRule="auto"/>
        <w:rPr>
          <w:rFonts w:ascii="Georgia" w:eastAsia="Times New Roman" w:hAnsi="Georgia" w:cs="Arial"/>
          <w:b/>
          <w:color w:val="3F3F3F"/>
          <w:sz w:val="23"/>
          <w:szCs w:val="23"/>
        </w:rPr>
        <w:sectPr w:rsidR="007C507E" w:rsidSect="000F15D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D47D86E" w14:textId="3B1381C5" w:rsidR="00DA2568" w:rsidRPr="00114E44" w:rsidRDefault="007C507E" w:rsidP="00DA2568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>
        <w:rPr>
          <w:rFonts w:ascii="Georgia" w:eastAsia="Times New Roman" w:hAnsi="Georgia" w:cs="Arial"/>
          <w:b/>
          <w:color w:val="3F3F3F"/>
          <w:sz w:val="23"/>
          <w:szCs w:val="23"/>
        </w:rPr>
        <w:t xml:space="preserve">Tracy Chipman </w:t>
      </w:r>
      <w:r w:rsidR="00AE2E8D" w:rsidRPr="00114E44">
        <w:rPr>
          <w:rFonts w:ascii="Georgia" w:eastAsia="Times New Roman" w:hAnsi="Georgia" w:cs="Arial"/>
          <w:b/>
          <w:color w:val="3F3F3F"/>
          <w:sz w:val="23"/>
          <w:szCs w:val="23"/>
        </w:rPr>
        <w:t>Bio</w:t>
      </w:r>
      <w:r w:rsidR="00AE2E8D" w:rsidRPr="00114E44">
        <w:rPr>
          <w:rFonts w:ascii="Georgia" w:eastAsia="Times New Roman" w:hAnsi="Georgia" w:cs="Arial"/>
          <w:color w:val="3F3F3F"/>
          <w:sz w:val="23"/>
          <w:szCs w:val="23"/>
        </w:rPr>
        <w:t>:</w:t>
      </w:r>
      <w:r w:rsidR="00B358E8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DA2568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Greetings! I am a Wisconsin based storyteller who </w:t>
      </w:r>
      <w:r w:rsidR="00590D5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stepped onto the path of storytelling under an Oregon hazel tree </w:t>
      </w:r>
      <w:r w:rsidR="00AA04C2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24 years ago and hasn’t looked back. </w:t>
      </w:r>
      <w:r w:rsidR="00276AE4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At present I </w:t>
      </w:r>
      <w:r w:rsidR="00DA2568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travel throughout the Midwest and beyond (Oregon, New Mexico, Vermont) sharing </w:t>
      </w:r>
      <w:r w:rsidR="00B358E8" w:rsidRPr="00114E44">
        <w:rPr>
          <w:rFonts w:ascii="Georgia" w:eastAsia="Times New Roman" w:hAnsi="Georgia" w:cs="Arial"/>
          <w:color w:val="3F3F3F"/>
          <w:sz w:val="23"/>
          <w:szCs w:val="23"/>
        </w:rPr>
        <w:t>the wonder and power</w:t>
      </w:r>
      <w:r w:rsidR="00DA2568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of story and storytelling with all ages and in many ways. </w:t>
      </w:r>
    </w:p>
    <w:p w14:paraId="58336324" w14:textId="7789D3EB" w:rsidR="000D7033" w:rsidRDefault="00DA2568" w:rsidP="00DA2568">
      <w:pPr>
        <w:spacing w:before="240" w:after="240" w:line="240" w:lineRule="auto"/>
        <w:rPr>
          <w:rStyle w:val="Hyperlink"/>
          <w:rFonts w:ascii="Georgia" w:eastAsia="Times New Roman" w:hAnsi="Georgia" w:cs="Arial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My background is in education and over the years I have offered both storytelling</w:t>
      </w:r>
      <w:r w:rsidR="00D441D0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performances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and workshops with</w:t>
      </w:r>
      <w:r w:rsidR="008F0AE0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elementary school </w:t>
      </w:r>
      <w:r w:rsidR="004E5A74">
        <w:rPr>
          <w:rFonts w:ascii="Georgia" w:eastAsia="Times New Roman" w:hAnsi="Georgia" w:cs="Arial"/>
          <w:color w:val="3F3F3F"/>
          <w:sz w:val="23"/>
          <w:szCs w:val="23"/>
        </w:rPr>
        <w:t>students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>, college students</w:t>
      </w:r>
      <w:r w:rsidR="008F0AE0" w:rsidRPr="00114E44">
        <w:rPr>
          <w:rFonts w:ascii="Georgia" w:eastAsia="Times New Roman" w:hAnsi="Georgia" w:cs="Arial"/>
          <w:color w:val="3F3F3F"/>
          <w:sz w:val="23"/>
          <w:szCs w:val="23"/>
        </w:rPr>
        <w:t>,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B35A70">
        <w:rPr>
          <w:rFonts w:ascii="Georgia" w:eastAsia="Times New Roman" w:hAnsi="Georgia" w:cs="Arial"/>
          <w:color w:val="3F3F3F"/>
          <w:sz w:val="23"/>
          <w:szCs w:val="23"/>
        </w:rPr>
        <w:t xml:space="preserve">and 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>adults</w:t>
      </w:r>
      <w:r w:rsidR="00B35A70">
        <w:rPr>
          <w:rFonts w:ascii="Georgia" w:eastAsia="Times New Roman" w:hAnsi="Georgia" w:cs="Arial"/>
          <w:color w:val="3F3F3F"/>
          <w:sz w:val="23"/>
          <w:szCs w:val="23"/>
        </w:rPr>
        <w:t xml:space="preserve">. </w:t>
      </w:r>
      <w:r w:rsidR="004E5A7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B35A70">
        <w:rPr>
          <w:rFonts w:ascii="Georgia" w:eastAsia="Times New Roman" w:hAnsi="Georgia" w:cs="Arial"/>
          <w:color w:val="3F3F3F"/>
          <w:sz w:val="23"/>
          <w:szCs w:val="23"/>
        </w:rPr>
        <w:t>Also</w:t>
      </w:r>
      <w:r w:rsidR="004E5A74">
        <w:rPr>
          <w:rFonts w:ascii="Georgia" w:eastAsia="Times New Roman" w:hAnsi="Georgia" w:cs="Arial"/>
          <w:color w:val="3F3F3F"/>
          <w:sz w:val="23"/>
          <w:szCs w:val="23"/>
        </w:rPr>
        <w:t>, there have been</w:t>
      </w:r>
      <w:r w:rsidR="00D441D0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B35A70">
        <w:rPr>
          <w:rFonts w:ascii="Georgia" w:eastAsia="Times New Roman" w:hAnsi="Georgia" w:cs="Arial"/>
          <w:color w:val="3F3F3F"/>
          <w:sz w:val="23"/>
          <w:szCs w:val="23"/>
        </w:rPr>
        <w:t>multiple</w:t>
      </w:r>
      <w:r w:rsidR="007C507E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D441D0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professional development </w:t>
      </w:r>
      <w:r w:rsidR="00B35A70">
        <w:rPr>
          <w:rFonts w:ascii="Georgia" w:eastAsia="Times New Roman" w:hAnsi="Georgia" w:cs="Arial"/>
          <w:color w:val="3F3F3F"/>
          <w:sz w:val="23"/>
          <w:szCs w:val="23"/>
        </w:rPr>
        <w:t>workshops</w:t>
      </w:r>
      <w:r w:rsidR="00D441D0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in the field of </w:t>
      </w:r>
      <w:r w:rsidR="008F0AE0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library science and </w:t>
      </w:r>
      <w:r w:rsidR="00D441D0" w:rsidRPr="00114E44">
        <w:rPr>
          <w:rFonts w:ascii="Georgia" w:eastAsia="Times New Roman" w:hAnsi="Georgia" w:cs="Arial"/>
          <w:color w:val="3F3F3F"/>
          <w:sz w:val="23"/>
          <w:szCs w:val="23"/>
        </w:rPr>
        <w:t>education.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 </w:t>
      </w:r>
      <w:r w:rsidR="008F0AE0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More </w:t>
      </w:r>
      <w:hyperlink r:id="rId5" w:history="1">
        <w:r w:rsidR="008F0AE0" w:rsidRPr="00114E44">
          <w:rPr>
            <w:rStyle w:val="Hyperlink"/>
            <w:rFonts w:ascii="Georgia" w:eastAsia="Times New Roman" w:hAnsi="Georgia" w:cs="Arial"/>
            <w:sz w:val="23"/>
            <w:szCs w:val="23"/>
          </w:rPr>
          <w:t>here.</w:t>
        </w:r>
      </w:hyperlink>
    </w:p>
    <w:p w14:paraId="0E4F15B0" w14:textId="77777777" w:rsidR="00B35A70" w:rsidRDefault="00B35A70" w:rsidP="00DA2568">
      <w:pPr>
        <w:spacing w:before="240" w:after="240" w:line="240" w:lineRule="auto"/>
        <w:rPr>
          <w:rStyle w:val="Hyperlink"/>
          <w:rFonts w:ascii="Georgia" w:eastAsia="Times New Roman" w:hAnsi="Georgia" w:cs="Arial"/>
          <w:sz w:val="23"/>
          <w:szCs w:val="23"/>
        </w:rPr>
      </w:pPr>
    </w:p>
    <w:p w14:paraId="39A7BF01" w14:textId="794681EA" w:rsidR="007C507E" w:rsidRPr="00114E44" w:rsidRDefault="007C507E" w:rsidP="007C507E">
      <w:pPr>
        <w:spacing w:before="240" w:after="240" w:line="240" w:lineRule="auto"/>
        <w:jc w:val="center"/>
        <w:rPr>
          <w:rFonts w:ascii="Georgia" w:eastAsia="Times New Roman" w:hAnsi="Georgia" w:cs="Arial"/>
          <w:color w:val="3F3F3F"/>
          <w:sz w:val="23"/>
          <w:szCs w:val="23"/>
        </w:rPr>
      </w:pPr>
      <w:r>
        <w:rPr>
          <w:rFonts w:ascii="Georgia" w:eastAsia="Times New Roman" w:hAnsi="Georgia" w:cs="Arial"/>
          <w:noProof/>
          <w:color w:val="3F3F3F"/>
          <w:sz w:val="23"/>
          <w:szCs w:val="23"/>
        </w:rPr>
        <w:drawing>
          <wp:inline distT="0" distB="0" distL="0" distR="0" wp14:anchorId="20F2EAEA" wp14:editId="75413945">
            <wp:extent cx="3364230" cy="22428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Tracy-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4408" w14:textId="77777777" w:rsidR="007C507E" w:rsidRDefault="007C507E" w:rsidP="0013291B">
      <w:pPr>
        <w:spacing w:before="240" w:after="240" w:line="240" w:lineRule="auto"/>
        <w:rPr>
          <w:rFonts w:ascii="Georgia" w:hAnsi="Georgia" w:cs="Arial"/>
          <w:b/>
          <w:color w:val="3F3F3F"/>
          <w:sz w:val="23"/>
          <w:szCs w:val="23"/>
          <w:shd w:val="clear" w:color="auto" w:fill="FFFFFF"/>
        </w:rPr>
        <w:sectPr w:rsidR="007C507E" w:rsidSect="007C507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431E76F" w14:textId="77777777" w:rsidR="007C507E" w:rsidRDefault="007C507E" w:rsidP="0013291B">
      <w:pPr>
        <w:spacing w:before="240" w:after="240" w:line="240" w:lineRule="auto"/>
        <w:rPr>
          <w:rFonts w:ascii="Georgia" w:hAnsi="Georgia" w:cs="Arial"/>
          <w:b/>
          <w:color w:val="3F3F3F"/>
          <w:sz w:val="23"/>
          <w:szCs w:val="23"/>
          <w:shd w:val="clear" w:color="auto" w:fill="FFFFFF"/>
        </w:rPr>
      </w:pPr>
    </w:p>
    <w:p w14:paraId="4A5653FC" w14:textId="4967BFEE" w:rsidR="00FE1ECC" w:rsidRPr="00114E44" w:rsidRDefault="00B358E8" w:rsidP="0013291B">
      <w:pPr>
        <w:spacing w:before="240" w:after="240" w:line="240" w:lineRule="auto"/>
        <w:rPr>
          <w:rFonts w:ascii="Georgia" w:hAnsi="Georgia" w:cs="Arial"/>
          <w:b/>
          <w:color w:val="3F3F3F"/>
          <w:sz w:val="23"/>
          <w:szCs w:val="23"/>
          <w:shd w:val="clear" w:color="auto" w:fill="FFFFFF"/>
        </w:rPr>
      </w:pPr>
      <w:r w:rsidRPr="00114E44">
        <w:rPr>
          <w:rFonts w:ascii="Georgia" w:hAnsi="Georgia" w:cs="Arial"/>
          <w:b/>
          <w:color w:val="3F3F3F"/>
          <w:sz w:val="23"/>
          <w:szCs w:val="23"/>
          <w:shd w:val="clear" w:color="auto" w:fill="FFFFFF"/>
        </w:rPr>
        <w:t xml:space="preserve">Workshop Description:   </w:t>
      </w:r>
      <w:bookmarkStart w:id="1" w:name="_Hlk6899902"/>
      <w:r w:rsidR="00616887">
        <w:rPr>
          <w:rFonts w:ascii="Georgia" w:hAnsi="Georgia" w:cs="Arial"/>
          <w:b/>
          <w:color w:val="3F3F3F"/>
          <w:sz w:val="23"/>
          <w:szCs w:val="23"/>
          <w:shd w:val="clear" w:color="auto" w:fill="FFFFFF"/>
        </w:rPr>
        <w:t>Once Upon a Library, Where Stories Are Told</w:t>
      </w:r>
      <w:r w:rsidR="00F642ED" w:rsidRPr="00114E44">
        <w:rPr>
          <w:rFonts w:ascii="Georgia" w:hAnsi="Georgia" w:cs="Arial"/>
          <w:b/>
          <w:color w:val="3F3F3F"/>
          <w:sz w:val="23"/>
          <w:szCs w:val="23"/>
          <w:shd w:val="clear" w:color="auto" w:fill="FFFFFF"/>
        </w:rPr>
        <w:t>!</w:t>
      </w:r>
    </w:p>
    <w:p w14:paraId="0EB8B3D2" w14:textId="581577A0" w:rsidR="00FE1ECC" w:rsidRPr="00114E44" w:rsidRDefault="00FE1ECC" w:rsidP="00FE1ECC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I. Objective – To explor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>e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the craft of </w:t>
      </w:r>
      <w:r w:rsidR="00482DED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storytelling and to 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>tell a story</w:t>
      </w:r>
      <w:r w:rsidR="00276AE4" w:rsidRPr="00114E44">
        <w:rPr>
          <w:rFonts w:ascii="Georgia" w:eastAsia="Times New Roman" w:hAnsi="Georgia" w:cs="Arial"/>
          <w:color w:val="3F3F3F"/>
          <w:sz w:val="23"/>
          <w:szCs w:val="23"/>
        </w:rPr>
        <w:t>!</w:t>
      </w:r>
    </w:p>
    <w:p w14:paraId="76704473" w14:textId="06575958" w:rsidR="00766441" w:rsidRPr="00114E44" w:rsidRDefault="00482DED" w:rsidP="00FE1ECC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II</w:t>
      </w:r>
      <w:r w:rsidR="00985686" w:rsidRPr="00114E44">
        <w:rPr>
          <w:rFonts w:ascii="Georgia" w:eastAsia="Times New Roman" w:hAnsi="Georgia" w:cs="Arial"/>
          <w:color w:val="3F3F3F"/>
          <w:sz w:val="23"/>
          <w:szCs w:val="23"/>
        </w:rPr>
        <w:t>.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Presentation: Oral-vs-Written, Myth/Lore-vs-Narrative, Listening/Telling, Co-creating, Resources/Appropriation.</w:t>
      </w:r>
    </w:p>
    <w:p w14:paraId="47B9AF47" w14:textId="75F37193" w:rsidR="00985686" w:rsidRPr="00114E44" w:rsidRDefault="00766441" w:rsidP="00FE1ECC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III. </w:t>
      </w:r>
      <w:r w:rsidR="00114E44" w:rsidRPr="00114E44">
        <w:rPr>
          <w:rFonts w:ascii="Georgia" w:eastAsia="Times New Roman" w:hAnsi="Georgia" w:cs="Arial"/>
          <w:color w:val="3F3F3F"/>
          <w:sz w:val="23"/>
          <w:szCs w:val="23"/>
        </w:rPr>
        <w:t>Storytelling</w:t>
      </w:r>
      <w:r w:rsidR="00BE14E4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performance</w:t>
      </w:r>
    </w:p>
    <w:p w14:paraId="705732F5" w14:textId="1591DB6B" w:rsidR="00985686" w:rsidRPr="00114E44" w:rsidRDefault="00482DED" w:rsidP="00FE1ECC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I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>V</w:t>
      </w:r>
      <w:r w:rsidR="0098568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. Story mapping </w:t>
      </w:r>
    </w:p>
    <w:p w14:paraId="0D9C73F0" w14:textId="09404818" w:rsidR="00985686" w:rsidRPr="00114E44" w:rsidRDefault="00985686" w:rsidP="00FE1ECC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V. Large</w:t>
      </w:r>
      <w:r w:rsidR="00F642ED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&amp; small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group telling </w:t>
      </w:r>
    </w:p>
    <w:p w14:paraId="545B81AB" w14:textId="4F83BCA6" w:rsidR="00985686" w:rsidRPr="00114E44" w:rsidRDefault="00482DED" w:rsidP="00FE1ECC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V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>I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>.</w:t>
      </w:r>
      <w:r w:rsidR="0098568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4E5A74">
        <w:rPr>
          <w:rFonts w:ascii="Georgia" w:eastAsia="Times New Roman" w:hAnsi="Georgia" w:cs="Arial"/>
          <w:color w:val="3F3F3F"/>
          <w:sz w:val="23"/>
          <w:szCs w:val="23"/>
        </w:rPr>
        <w:t>Attendees s</w:t>
      </w:r>
      <w:r w:rsidR="00276AE4" w:rsidRPr="00114E44">
        <w:rPr>
          <w:rFonts w:ascii="Georgia" w:eastAsia="Times New Roman" w:hAnsi="Georgia" w:cs="Arial"/>
          <w:color w:val="3F3F3F"/>
          <w:sz w:val="23"/>
          <w:szCs w:val="23"/>
        </w:rPr>
        <w:t>torytelling to the group</w:t>
      </w:r>
      <w:r w:rsidR="0098568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</w:p>
    <w:p w14:paraId="6AFB0599" w14:textId="315B0EEF" w:rsidR="00372EB6" w:rsidRPr="00114E44" w:rsidRDefault="00482DED" w:rsidP="00FE1ECC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VI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>I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.  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>Closing/Review</w:t>
      </w:r>
      <w:r w:rsidR="00276AE4" w:rsidRPr="00114E44">
        <w:rPr>
          <w:rFonts w:ascii="Georgia" w:eastAsia="Times New Roman" w:hAnsi="Georgia" w:cs="Arial"/>
          <w:color w:val="3F3F3F"/>
          <w:sz w:val="23"/>
          <w:szCs w:val="23"/>
        </w:rPr>
        <w:t>/Q&amp;A</w:t>
      </w:r>
    </w:p>
    <w:bookmarkEnd w:id="1"/>
    <w:p w14:paraId="08C0A409" w14:textId="5D3ADACB" w:rsidR="00FE1ECC" w:rsidRPr="00114E44" w:rsidRDefault="00FE1ECC" w:rsidP="00FE1ECC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lastRenderedPageBreak/>
        <w:t>Teaching methods</w:t>
      </w:r>
      <w:r w:rsidR="00EC6180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include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EC6180" w:rsidRPr="00114E44">
        <w:rPr>
          <w:rFonts w:ascii="Georgia" w:eastAsia="Times New Roman" w:hAnsi="Georgia" w:cs="Arial"/>
          <w:color w:val="3F3F3F"/>
          <w:sz w:val="23"/>
          <w:szCs w:val="23"/>
        </w:rPr>
        <w:t>both h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>ands on</w:t>
      </w:r>
      <w:r w:rsidR="00616887">
        <w:rPr>
          <w:rFonts w:ascii="Georgia" w:eastAsia="Times New Roman" w:hAnsi="Georgia" w:cs="Arial"/>
          <w:color w:val="3F3F3F"/>
          <w:sz w:val="23"/>
          <w:szCs w:val="23"/>
        </w:rPr>
        <w:t>/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>direct experience</w:t>
      </w:r>
      <w:r w:rsidR="00482DED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with</w:t>
      </w:r>
      <w:r w:rsidR="00114E44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some</w:t>
      </w:r>
      <w:r w:rsidR="00482DED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lecture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(25%)</w:t>
      </w:r>
      <w:r w:rsidR="00482DED" w:rsidRPr="00114E44">
        <w:rPr>
          <w:rFonts w:ascii="Georgia" w:eastAsia="Times New Roman" w:hAnsi="Georgia" w:cs="Arial"/>
          <w:color w:val="3F3F3F"/>
          <w:sz w:val="23"/>
          <w:szCs w:val="23"/>
        </w:rPr>
        <w:t>.</w:t>
      </w:r>
    </w:p>
    <w:p w14:paraId="7AB6A1AA" w14:textId="3FF95C91" w:rsidR="00FE1ECC" w:rsidRPr="00114E44" w:rsidRDefault="00EC6180" w:rsidP="00FE1ECC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A</w:t>
      </w:r>
      <w:r w:rsidR="00FE1ECC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webinar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>is possible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>,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(would need tech support) 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though </w:t>
      </w:r>
      <w:r w:rsidR="0013291B" w:rsidRPr="00114E44">
        <w:rPr>
          <w:rFonts w:ascii="Georgia" w:eastAsia="Times New Roman" w:hAnsi="Georgia" w:cs="Arial"/>
          <w:color w:val="3F3F3F"/>
          <w:sz w:val="23"/>
          <w:szCs w:val="23"/>
        </w:rPr>
        <w:t>live is best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. </w:t>
      </w:r>
    </w:p>
    <w:p w14:paraId="39DBF244" w14:textId="758D7AD7" w:rsidR="00FE1ECC" w:rsidRPr="00114E44" w:rsidRDefault="00EC6180" w:rsidP="00FE1ECC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A</w:t>
      </w:r>
      <w:r w:rsidR="00FE1ECC" w:rsidRPr="00114E44">
        <w:rPr>
          <w:rFonts w:ascii="Georgia" w:eastAsia="Times New Roman" w:hAnsi="Georgia" w:cs="Arial"/>
          <w:color w:val="3F3F3F"/>
          <w:sz w:val="23"/>
          <w:szCs w:val="23"/>
        </w:rPr>
        <w:t>ttendees involv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>ement through</w:t>
      </w:r>
      <w:r w:rsidR="00FE1ECC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>a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>ctive listening, imagining, participation in exercises and discussion, fleshing out their story and telling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it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>.</w:t>
      </w:r>
      <w:r w:rsidR="00F642ED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>Attendees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would expect to learn how to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tell a story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>,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a greater understanding of the power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>/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value of </w:t>
      </w:r>
      <w:r w:rsidR="00766441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oral 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>storytelling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, and develop the skills of active 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>listening, imagining, and telling a story with a group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>.</w:t>
      </w:r>
    </w:p>
    <w:p w14:paraId="0DC82B99" w14:textId="47211D86" w:rsidR="0013291B" w:rsidRPr="00114E44" w:rsidRDefault="00FE1ECC" w:rsidP="00DA2568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b/>
          <w:color w:val="3F3F3F"/>
          <w:sz w:val="23"/>
          <w:szCs w:val="23"/>
        </w:rPr>
        <w:t>Fees and scheduling information: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Fees depend on the length of workshop and distance traveled.</w:t>
      </w:r>
      <w:r w:rsidR="0013291B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In </w:t>
      </w:r>
      <w:r w:rsidR="000F15D1" w:rsidRPr="00114E44">
        <w:rPr>
          <w:rFonts w:ascii="Georgia" w:eastAsia="Times New Roman" w:hAnsi="Georgia" w:cs="Arial"/>
          <w:color w:val="3F3F3F"/>
          <w:sz w:val="23"/>
          <w:szCs w:val="23"/>
        </w:rPr>
        <w:t>general,</w:t>
      </w:r>
      <w:r w:rsidR="0013291B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a half day workshop @$</w:t>
      </w:r>
      <w:r w:rsidR="00EB3996" w:rsidRPr="00114E44">
        <w:rPr>
          <w:rFonts w:ascii="Georgia" w:eastAsia="Times New Roman" w:hAnsi="Georgia" w:cs="Arial"/>
          <w:color w:val="3F3F3F"/>
          <w:sz w:val="23"/>
          <w:szCs w:val="23"/>
        </w:rPr>
        <w:t>550</w:t>
      </w:r>
      <w:r w:rsidR="000F15D1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- $</w:t>
      </w:r>
      <w:r w:rsidR="00EB3996" w:rsidRPr="00114E44">
        <w:rPr>
          <w:rFonts w:ascii="Georgia" w:eastAsia="Times New Roman" w:hAnsi="Georgia" w:cs="Arial"/>
          <w:color w:val="3F3F3F"/>
          <w:sz w:val="23"/>
          <w:szCs w:val="23"/>
        </w:rPr>
        <w:t>750</w:t>
      </w:r>
      <w:r w:rsidR="0013291B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plus </w:t>
      </w:r>
      <w:r w:rsidR="000F15D1" w:rsidRPr="00114E44">
        <w:rPr>
          <w:rFonts w:ascii="Georgia" w:eastAsia="Times New Roman" w:hAnsi="Georgia" w:cs="Arial"/>
          <w:color w:val="3F3F3F"/>
          <w:sz w:val="23"/>
          <w:szCs w:val="23"/>
        </w:rPr>
        <w:t>mileage, full day $</w:t>
      </w:r>
      <w:r w:rsidR="00EB3996" w:rsidRPr="00114E44">
        <w:rPr>
          <w:rFonts w:ascii="Georgia" w:eastAsia="Times New Roman" w:hAnsi="Georgia" w:cs="Arial"/>
          <w:color w:val="3F3F3F"/>
          <w:sz w:val="23"/>
          <w:szCs w:val="23"/>
        </w:rPr>
        <w:t>1050</w:t>
      </w:r>
      <w:r w:rsidR="000F15D1" w:rsidRPr="00114E44">
        <w:rPr>
          <w:rFonts w:ascii="Georgia" w:eastAsia="Times New Roman" w:hAnsi="Georgia" w:cs="Arial"/>
          <w:color w:val="3F3F3F"/>
          <w:sz w:val="23"/>
          <w:szCs w:val="23"/>
        </w:rPr>
        <w:t>-$1</w:t>
      </w:r>
      <w:r w:rsidR="00EB3996" w:rsidRPr="00114E44">
        <w:rPr>
          <w:rFonts w:ascii="Georgia" w:eastAsia="Times New Roman" w:hAnsi="Georgia" w:cs="Arial"/>
          <w:color w:val="3F3F3F"/>
          <w:sz w:val="23"/>
          <w:szCs w:val="23"/>
        </w:rPr>
        <w:t>250</w:t>
      </w:r>
      <w:r w:rsidR="000F15D1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plus mileage, and overnight accommodation</w:t>
      </w:r>
      <w:r w:rsidR="00B358E8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if needed</w:t>
      </w:r>
      <w:r w:rsidR="000F15D1" w:rsidRPr="00114E44">
        <w:rPr>
          <w:rFonts w:ascii="Georgia" w:eastAsia="Times New Roman" w:hAnsi="Georgia" w:cs="Arial"/>
          <w:color w:val="3F3F3F"/>
          <w:sz w:val="23"/>
          <w:szCs w:val="23"/>
        </w:rPr>
        <w:t>.</w:t>
      </w:r>
    </w:p>
    <w:p w14:paraId="5B396DD8" w14:textId="7C28F94B" w:rsidR="000F15D1" w:rsidRPr="00114E44" w:rsidRDefault="00FE1ECC" w:rsidP="00DA2568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How much are you willing to travel? 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B358E8" w:rsidRPr="00114E44">
        <w:rPr>
          <w:rFonts w:ascii="Georgia" w:eastAsia="Times New Roman" w:hAnsi="Georgia" w:cs="Arial"/>
          <w:color w:val="3F3F3F"/>
          <w:sz w:val="23"/>
          <w:szCs w:val="23"/>
        </w:rPr>
        <w:t>Generally,</w:t>
      </w:r>
      <w:r w:rsidR="00F642ED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I’d be willing to travel </w:t>
      </w:r>
      <w:r w:rsidR="00B358E8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3-5 times /month in the autumn of 2019 and spring of 2020 (some winter travel is possible depending on location) </w:t>
      </w:r>
      <w:r w:rsidR="00F642ED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within the Midwest and open to discussion to more frequent workshops or outside the Midwest. </w:t>
      </w:r>
      <w:r w:rsidR="00B358E8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I am willing to offer a discount</w:t>
      </w:r>
      <w:r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</w:t>
      </w:r>
      <w:r w:rsidR="00A3615D" w:rsidRPr="00114E44">
        <w:rPr>
          <w:rFonts w:ascii="Georgia" w:eastAsia="Times New Roman" w:hAnsi="Georgia" w:cs="Arial"/>
          <w:color w:val="3F3F3F"/>
          <w:sz w:val="23"/>
          <w:szCs w:val="23"/>
        </w:rPr>
        <w:t>multiple session</w:t>
      </w:r>
      <w:r w:rsidR="00B358E8" w:rsidRPr="00114E44">
        <w:rPr>
          <w:rFonts w:ascii="Georgia" w:eastAsia="Times New Roman" w:hAnsi="Georgia" w:cs="Arial"/>
          <w:color w:val="3F3F3F"/>
          <w:sz w:val="23"/>
          <w:szCs w:val="23"/>
        </w:rPr>
        <w:t>.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 </w:t>
      </w:r>
    </w:p>
    <w:p w14:paraId="3F5E3E15" w14:textId="582D0C81" w:rsidR="00DA2568" w:rsidRPr="00114E44" w:rsidRDefault="00FE1ECC" w:rsidP="00B358E8">
      <w:pPr>
        <w:spacing w:before="240" w:after="240" w:line="240" w:lineRule="auto"/>
        <w:rPr>
          <w:rFonts w:ascii="Georgia" w:eastAsia="Times New Roman" w:hAnsi="Georgia" w:cs="Arial"/>
          <w:color w:val="3F3F3F"/>
          <w:sz w:val="23"/>
          <w:szCs w:val="23"/>
        </w:rPr>
      </w:pPr>
      <w:r w:rsidRPr="00114E44">
        <w:rPr>
          <w:rFonts w:ascii="Georgia" w:eastAsia="Times New Roman" w:hAnsi="Georgia" w:cs="Arial"/>
          <w:color w:val="3F3F3F"/>
          <w:sz w:val="23"/>
          <w:szCs w:val="23"/>
        </w:rPr>
        <w:t>Contact information</w:t>
      </w:r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: Tracy Chipman | </w:t>
      </w:r>
      <w:hyperlink r:id="rId7" w:history="1">
        <w:r w:rsidR="00372EB6" w:rsidRPr="00114E44">
          <w:rPr>
            <w:rStyle w:val="Hyperlink"/>
            <w:rFonts w:ascii="Georgia" w:eastAsia="Times New Roman" w:hAnsi="Georgia" w:cs="Arial"/>
            <w:sz w:val="23"/>
            <w:szCs w:val="23"/>
          </w:rPr>
          <w:t>tlchipman@gmail.com</w:t>
        </w:r>
      </w:hyperlink>
      <w:r w:rsidR="00372EB6" w:rsidRPr="00114E44">
        <w:rPr>
          <w:rFonts w:ascii="Georgia" w:eastAsia="Times New Roman" w:hAnsi="Georgia" w:cs="Arial"/>
          <w:color w:val="3F3F3F"/>
          <w:sz w:val="23"/>
          <w:szCs w:val="23"/>
        </w:rPr>
        <w:t xml:space="preserve"> | 715.292.1513 | </w:t>
      </w:r>
      <w:hyperlink r:id="rId8" w:history="1">
        <w:r w:rsidR="00EC6180" w:rsidRPr="00114E44">
          <w:rPr>
            <w:rStyle w:val="Hyperlink"/>
            <w:rFonts w:ascii="Georgia" w:eastAsia="Times New Roman" w:hAnsi="Georgia" w:cs="Arial"/>
            <w:sz w:val="23"/>
            <w:szCs w:val="23"/>
          </w:rPr>
          <w:t>www.listentoatale.com</w:t>
        </w:r>
      </w:hyperlink>
    </w:p>
    <w:sectPr w:rsidR="00DA2568" w:rsidRPr="00114E44" w:rsidSect="007C507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7F5"/>
    <w:multiLevelType w:val="hybridMultilevel"/>
    <w:tmpl w:val="C9542D94"/>
    <w:lvl w:ilvl="0" w:tplc="2796E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B55"/>
    <w:multiLevelType w:val="hybridMultilevel"/>
    <w:tmpl w:val="69F69DFC"/>
    <w:lvl w:ilvl="0" w:tplc="847C0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F0F"/>
    <w:multiLevelType w:val="hybridMultilevel"/>
    <w:tmpl w:val="FB0C95DA"/>
    <w:lvl w:ilvl="0" w:tplc="BE843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F0707"/>
    <w:multiLevelType w:val="hybridMultilevel"/>
    <w:tmpl w:val="3D5EC24A"/>
    <w:lvl w:ilvl="0" w:tplc="92B23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68"/>
    <w:rsid w:val="000D7033"/>
    <w:rsid w:val="000F15D1"/>
    <w:rsid w:val="00114E44"/>
    <w:rsid w:val="0013291B"/>
    <w:rsid w:val="002524CC"/>
    <w:rsid w:val="00276AE4"/>
    <w:rsid w:val="00372EB6"/>
    <w:rsid w:val="003E298E"/>
    <w:rsid w:val="00432434"/>
    <w:rsid w:val="00482DED"/>
    <w:rsid w:val="004E5A74"/>
    <w:rsid w:val="00590D56"/>
    <w:rsid w:val="00616887"/>
    <w:rsid w:val="00766441"/>
    <w:rsid w:val="007C507E"/>
    <w:rsid w:val="008F0AE0"/>
    <w:rsid w:val="00906F0F"/>
    <w:rsid w:val="00985686"/>
    <w:rsid w:val="009D2F23"/>
    <w:rsid w:val="00A3615D"/>
    <w:rsid w:val="00AA04C2"/>
    <w:rsid w:val="00AE2E8D"/>
    <w:rsid w:val="00B358E8"/>
    <w:rsid w:val="00B35A70"/>
    <w:rsid w:val="00BE14E4"/>
    <w:rsid w:val="00C008CA"/>
    <w:rsid w:val="00CB4AA6"/>
    <w:rsid w:val="00D252D2"/>
    <w:rsid w:val="00D441D0"/>
    <w:rsid w:val="00DA2568"/>
    <w:rsid w:val="00EB3996"/>
    <w:rsid w:val="00EC6180"/>
    <w:rsid w:val="00F642ED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D3AE"/>
  <w15:chartTrackingRefBased/>
  <w15:docId w15:val="{855074B0-FE7B-4027-80E6-F97528AF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1E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4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entoata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chip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istentoatale.com/wherewh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Sherry Norfolk</cp:lastModifiedBy>
  <cp:revision>2</cp:revision>
  <dcterms:created xsi:type="dcterms:W3CDTF">2019-04-30T21:41:00Z</dcterms:created>
  <dcterms:modified xsi:type="dcterms:W3CDTF">2019-04-30T21:41:00Z</dcterms:modified>
</cp:coreProperties>
</file>